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29" w:rsidRPr="00FA4A29" w:rsidRDefault="00FA4A29" w:rsidP="00FA4A29">
      <w:pPr>
        <w:spacing w:after="0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F6CFD">
        <w:rPr>
          <w:rFonts w:ascii="Times New Roman" w:hAnsi="Times New Roman" w:cs="Times New Roman"/>
          <w:sz w:val="24"/>
          <w:szCs w:val="24"/>
        </w:rPr>
        <w:t>pis pojazdów asenizacyjnych i bazy transportowej służących do prowadzenia</w:t>
      </w:r>
      <w:r>
        <w:rPr>
          <w:rFonts w:ascii="Times New Roman" w:hAnsi="Times New Roman" w:cs="Times New Roman"/>
          <w:sz w:val="24"/>
          <w:szCs w:val="24"/>
        </w:rPr>
        <w:t xml:space="preserve"> działalności w zakresie opróżniania zbiornika bezodpływowego lub osadnika </w:t>
      </w:r>
      <w:r>
        <w:rPr>
          <w:rFonts w:ascii="Times New Roman" w:hAnsi="Times New Roman" w:cs="Times New Roman"/>
          <w:sz w:val="24"/>
          <w:szCs w:val="24"/>
        </w:rPr>
        <w:br/>
        <w:t>w instalacjach przydomowych oczyszczalni ścieków i transportu nieczystości ciekłych.</w:t>
      </w:r>
    </w:p>
    <w:tbl>
      <w:tblPr>
        <w:tblpPr w:leftFromText="141" w:rightFromText="141" w:horzAnchor="margin" w:tblpY="1500"/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5"/>
        <w:gridCol w:w="4081"/>
      </w:tblGrid>
      <w:tr w:rsidR="00FA4A29" w:rsidRPr="00EF3458" w:rsidTr="0086573D">
        <w:trPr>
          <w:trHeight w:val="449"/>
        </w:trPr>
        <w:tc>
          <w:tcPr>
            <w:tcW w:w="9166" w:type="dxa"/>
            <w:gridSpan w:val="2"/>
            <w:vAlign w:val="center"/>
            <w:hideMark/>
          </w:tcPr>
          <w:p w:rsidR="00FA4A29" w:rsidRPr="00EF3458" w:rsidRDefault="00FA4A29" w:rsidP="0086573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3458">
              <w:rPr>
                <w:rFonts w:ascii="Times New Roman" w:hAnsi="Times New Roman" w:cs="Times New Roman"/>
                <w:b/>
                <w:sz w:val="20"/>
                <w:szCs w:val="20"/>
              </w:rPr>
              <w:t>Opis pojazdów asenizacyjnych</w:t>
            </w:r>
          </w:p>
        </w:tc>
      </w:tr>
      <w:tr w:rsidR="00FA4A29" w:rsidTr="0086573D">
        <w:trPr>
          <w:trHeight w:val="645"/>
        </w:trPr>
        <w:tc>
          <w:tcPr>
            <w:tcW w:w="5085" w:type="dxa"/>
            <w:hideMark/>
          </w:tcPr>
          <w:p w:rsidR="00FA4A29" w:rsidRPr="0081776A" w:rsidRDefault="00FA4A29" w:rsidP="008657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76A">
              <w:rPr>
                <w:rFonts w:ascii="Times New Roman" w:hAnsi="Times New Roman" w:cs="Times New Roman"/>
                <w:sz w:val="20"/>
                <w:szCs w:val="20"/>
              </w:rPr>
              <w:t>Ilość pojazdów wraz z podaniem nr rej. pojazdów</w:t>
            </w:r>
          </w:p>
        </w:tc>
        <w:tc>
          <w:tcPr>
            <w:tcW w:w="4081" w:type="dxa"/>
          </w:tcPr>
          <w:p w:rsidR="00FA4A29" w:rsidRPr="0081776A" w:rsidRDefault="00FA4A29" w:rsidP="0086573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A29" w:rsidTr="0086573D">
        <w:trPr>
          <w:trHeight w:val="899"/>
        </w:trPr>
        <w:tc>
          <w:tcPr>
            <w:tcW w:w="5085" w:type="dxa"/>
            <w:hideMark/>
          </w:tcPr>
          <w:p w:rsidR="00FA4A29" w:rsidRPr="0081776A" w:rsidRDefault="00FA4A29" w:rsidP="0086573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76A">
              <w:rPr>
                <w:rFonts w:ascii="Times New Roman" w:hAnsi="Times New Roman" w:cs="Times New Roman"/>
                <w:sz w:val="20"/>
                <w:szCs w:val="20"/>
              </w:rPr>
              <w:t>Opis oznakowania pojazdów, pozwalający na identyfikację świadczącego usługę</w:t>
            </w:r>
          </w:p>
        </w:tc>
        <w:tc>
          <w:tcPr>
            <w:tcW w:w="4081" w:type="dxa"/>
          </w:tcPr>
          <w:p w:rsidR="00FA4A29" w:rsidRPr="0081776A" w:rsidRDefault="00FA4A29" w:rsidP="0086573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A29" w:rsidTr="0086573D">
        <w:trPr>
          <w:trHeight w:val="1544"/>
        </w:trPr>
        <w:tc>
          <w:tcPr>
            <w:tcW w:w="5085" w:type="dxa"/>
            <w:hideMark/>
          </w:tcPr>
          <w:p w:rsidR="00FA4A29" w:rsidRPr="0081776A" w:rsidRDefault="00FA4A29" w:rsidP="008657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76A">
              <w:rPr>
                <w:rFonts w:ascii="Times New Roman" w:hAnsi="Times New Roman" w:cs="Times New Roman"/>
                <w:sz w:val="20"/>
                <w:szCs w:val="20"/>
              </w:rPr>
              <w:t>Sposób zapewnienia ciągłości i nieprzerywalności świadczonych usług w ramach zawartych umów (np. w razie awarii pojazdu lub choroby przedsiębiorcy)</w:t>
            </w:r>
          </w:p>
        </w:tc>
        <w:tc>
          <w:tcPr>
            <w:tcW w:w="4081" w:type="dxa"/>
          </w:tcPr>
          <w:p w:rsidR="00FA4A29" w:rsidRPr="0081776A" w:rsidRDefault="00FA4A29" w:rsidP="0086573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A29" w:rsidTr="0086573D">
        <w:trPr>
          <w:trHeight w:val="1094"/>
        </w:trPr>
        <w:tc>
          <w:tcPr>
            <w:tcW w:w="5085" w:type="dxa"/>
            <w:hideMark/>
          </w:tcPr>
          <w:p w:rsidR="00FA4A29" w:rsidRPr="0081776A" w:rsidRDefault="00FA4A29" w:rsidP="008657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76A">
              <w:rPr>
                <w:rFonts w:ascii="Times New Roman" w:hAnsi="Times New Roman" w:cs="Times New Roman"/>
                <w:sz w:val="20"/>
                <w:szCs w:val="20"/>
              </w:rPr>
              <w:t>Miejsce mycia i dezynfekcji pojazdów oraz częstotliwość wykonywania tych zabiegów</w:t>
            </w:r>
            <w:r w:rsidRPr="008177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081" w:type="dxa"/>
          </w:tcPr>
          <w:p w:rsidR="00FA4A29" w:rsidRPr="0081776A" w:rsidRDefault="00FA4A29" w:rsidP="0086573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A29" w:rsidRPr="003D3670" w:rsidTr="0086573D">
        <w:trPr>
          <w:trHeight w:val="449"/>
        </w:trPr>
        <w:tc>
          <w:tcPr>
            <w:tcW w:w="9166" w:type="dxa"/>
            <w:gridSpan w:val="2"/>
            <w:vAlign w:val="center"/>
            <w:hideMark/>
          </w:tcPr>
          <w:p w:rsidR="00FA4A29" w:rsidRPr="003D3670" w:rsidRDefault="00FA4A29" w:rsidP="0086573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670">
              <w:rPr>
                <w:rFonts w:ascii="Times New Roman" w:hAnsi="Times New Roman" w:cs="Times New Roman"/>
                <w:b/>
                <w:sz w:val="20"/>
                <w:szCs w:val="20"/>
              </w:rPr>
              <w:t>Opis bazy transportowej do parkowania lub garażowania pojazdów po zakończeniu pracy</w:t>
            </w:r>
          </w:p>
        </w:tc>
      </w:tr>
      <w:tr w:rsidR="00FA4A29" w:rsidTr="0086573D">
        <w:trPr>
          <w:trHeight w:val="646"/>
        </w:trPr>
        <w:tc>
          <w:tcPr>
            <w:tcW w:w="5085" w:type="dxa"/>
            <w:hideMark/>
          </w:tcPr>
          <w:p w:rsidR="00FA4A29" w:rsidRPr="0081776A" w:rsidRDefault="00FA4A29" w:rsidP="008657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76A">
              <w:rPr>
                <w:rFonts w:ascii="Times New Roman" w:hAnsi="Times New Roman" w:cs="Times New Roman"/>
                <w:sz w:val="20"/>
                <w:szCs w:val="20"/>
              </w:rPr>
              <w:t>Adres bazy i rodzaj dokumentu potwierdzającego prawo do dysponowania nieruchomością, na której zlokalizowana jest baza</w:t>
            </w:r>
          </w:p>
        </w:tc>
        <w:tc>
          <w:tcPr>
            <w:tcW w:w="4081" w:type="dxa"/>
          </w:tcPr>
          <w:p w:rsidR="00FA4A29" w:rsidRPr="0081776A" w:rsidRDefault="00FA4A29" w:rsidP="0086573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A29" w:rsidTr="0086573D">
        <w:trPr>
          <w:trHeight w:val="1114"/>
        </w:trPr>
        <w:tc>
          <w:tcPr>
            <w:tcW w:w="5085" w:type="dxa"/>
            <w:hideMark/>
          </w:tcPr>
          <w:p w:rsidR="00FA4A29" w:rsidRPr="0081776A" w:rsidRDefault="00FA4A29" w:rsidP="008657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76A">
              <w:rPr>
                <w:rFonts w:ascii="Times New Roman" w:hAnsi="Times New Roman" w:cs="Times New Roman"/>
                <w:sz w:val="20"/>
                <w:szCs w:val="20"/>
              </w:rPr>
              <w:t>Czy baza zapewnia codzienne parkowanie lub garażowanie pojazdu/pojazdów po zakończeniu pracy</w:t>
            </w:r>
          </w:p>
        </w:tc>
        <w:tc>
          <w:tcPr>
            <w:tcW w:w="4081" w:type="dxa"/>
          </w:tcPr>
          <w:p w:rsidR="00FA4A29" w:rsidRPr="0081776A" w:rsidRDefault="00FA4A29" w:rsidP="0086573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A29" w:rsidTr="0086573D">
        <w:trPr>
          <w:trHeight w:val="1094"/>
        </w:trPr>
        <w:tc>
          <w:tcPr>
            <w:tcW w:w="5085" w:type="dxa"/>
            <w:hideMark/>
          </w:tcPr>
          <w:p w:rsidR="00FA4A29" w:rsidRPr="0081776A" w:rsidRDefault="00FA4A29" w:rsidP="008657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76A">
              <w:rPr>
                <w:rFonts w:ascii="Times New Roman" w:hAnsi="Times New Roman" w:cs="Times New Roman"/>
                <w:sz w:val="20"/>
                <w:szCs w:val="20"/>
              </w:rPr>
              <w:t>Czy baza jest ogrodzona w sposób uniemożliwiający dostęp osób trzecich</w:t>
            </w:r>
          </w:p>
        </w:tc>
        <w:tc>
          <w:tcPr>
            <w:tcW w:w="4081" w:type="dxa"/>
          </w:tcPr>
          <w:p w:rsidR="00FA4A29" w:rsidRPr="0081776A" w:rsidRDefault="00FA4A29" w:rsidP="0086573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A29" w:rsidTr="0086573D">
        <w:trPr>
          <w:trHeight w:val="1994"/>
        </w:trPr>
        <w:tc>
          <w:tcPr>
            <w:tcW w:w="5085" w:type="dxa"/>
            <w:hideMark/>
          </w:tcPr>
          <w:p w:rsidR="00FA4A29" w:rsidRPr="0081776A" w:rsidRDefault="00FA4A29" w:rsidP="008657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76A">
              <w:rPr>
                <w:rFonts w:ascii="Times New Roman" w:hAnsi="Times New Roman" w:cs="Times New Roman"/>
                <w:sz w:val="20"/>
                <w:szCs w:val="20"/>
              </w:rPr>
              <w:t>Czy baza posiada szczelną nawierzchnię zapewniającą ochronę przed zanieczyszczeniem gruntu i wody, z odprowadzeniem wód deszczowych zgodnym z obowiązującymi przepisami</w:t>
            </w:r>
          </w:p>
        </w:tc>
        <w:tc>
          <w:tcPr>
            <w:tcW w:w="4081" w:type="dxa"/>
          </w:tcPr>
          <w:p w:rsidR="00FA4A29" w:rsidRPr="0081776A" w:rsidRDefault="00FA4A29" w:rsidP="0086573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A29" w:rsidTr="0086573D">
        <w:trPr>
          <w:trHeight w:val="1114"/>
        </w:trPr>
        <w:tc>
          <w:tcPr>
            <w:tcW w:w="5085" w:type="dxa"/>
            <w:hideMark/>
          </w:tcPr>
          <w:p w:rsidR="00FA4A29" w:rsidRPr="0081776A" w:rsidRDefault="00FA4A29" w:rsidP="008657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76A">
              <w:rPr>
                <w:rFonts w:ascii="Times New Roman" w:hAnsi="Times New Roman" w:cs="Times New Roman"/>
                <w:sz w:val="20"/>
                <w:szCs w:val="20"/>
              </w:rPr>
              <w:t>Czy baza jest zlokalizowana w miejscu nie stwarzającym uciążliwości dla mieszkańców</w:t>
            </w:r>
          </w:p>
        </w:tc>
        <w:tc>
          <w:tcPr>
            <w:tcW w:w="4081" w:type="dxa"/>
          </w:tcPr>
          <w:p w:rsidR="00FA4A29" w:rsidRPr="0081776A" w:rsidRDefault="00FA4A29" w:rsidP="0086573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A29" w:rsidTr="0086573D">
        <w:trPr>
          <w:trHeight w:val="1094"/>
        </w:trPr>
        <w:tc>
          <w:tcPr>
            <w:tcW w:w="5085" w:type="dxa"/>
            <w:hideMark/>
          </w:tcPr>
          <w:p w:rsidR="00FA4A29" w:rsidRPr="0081776A" w:rsidRDefault="00FA4A29" w:rsidP="0086573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7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Czy jest zapewniony dostęp pracowników do zaplecza sanitarno-socjalnego</w:t>
            </w:r>
          </w:p>
        </w:tc>
        <w:tc>
          <w:tcPr>
            <w:tcW w:w="4081" w:type="dxa"/>
          </w:tcPr>
          <w:p w:rsidR="00FA4A29" w:rsidRPr="0081776A" w:rsidRDefault="00FA4A29" w:rsidP="0086573D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57FD" w:rsidRDefault="005457FD" w:rsidP="00FA4A29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FA4A29" w:rsidRPr="005457FD" w:rsidRDefault="00FA4A29" w:rsidP="005457FD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16"/>
          <w:szCs w:val="16"/>
        </w:rPr>
      </w:pPr>
      <w:r w:rsidRPr="00EF6CF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25B26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525B26">
        <w:rPr>
          <w:rFonts w:ascii="Times New Roman" w:hAnsi="Times New Roman" w:cs="Times New Roman"/>
          <w:sz w:val="16"/>
          <w:szCs w:val="16"/>
        </w:rPr>
        <w:t xml:space="preserve">Zgodnie z § 10 rozporządzenia Ministra Infrastruktury z dnia 12 listopada 2002 r. w sprawie wymagań dla pojazdów asenizacyjnych, po dokonaniu opróżnienia zbiornika w pojazdach asenizacyjnych część spustowa zbiornika powinna być odkażona, a po zakończeniu pracy pojazdy te powinny być umyte. </w:t>
      </w:r>
    </w:p>
    <w:p w:rsidR="005457FD" w:rsidRDefault="005457FD" w:rsidP="005457FD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5457FD" w:rsidRPr="000E509E" w:rsidRDefault="005457FD" w:rsidP="005457FD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F6CFD"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 o spełnieniu wymagań określonych w uchwa</w:t>
      </w:r>
      <w:r>
        <w:rPr>
          <w:rFonts w:ascii="Times New Roman" w:hAnsi="Times New Roman" w:cs="Times New Roman"/>
          <w:sz w:val="24"/>
          <w:szCs w:val="24"/>
        </w:rPr>
        <w:t>łach</w:t>
      </w:r>
      <w:r w:rsidRPr="00EF6CFD">
        <w:rPr>
          <w:rFonts w:ascii="Times New Roman" w:hAnsi="Times New Roman" w:cs="Times New Roman"/>
          <w:sz w:val="24"/>
          <w:szCs w:val="24"/>
        </w:rPr>
        <w:t xml:space="preserve"> Rady Miejskiej </w:t>
      </w:r>
      <w:r>
        <w:rPr>
          <w:rFonts w:ascii="Times New Roman" w:hAnsi="Times New Roman" w:cs="Times New Roman"/>
          <w:sz w:val="24"/>
          <w:szCs w:val="24"/>
        </w:rPr>
        <w:t>w Kłodzku</w:t>
      </w:r>
      <w:r w:rsidRPr="00EF6CFD">
        <w:rPr>
          <w:rFonts w:ascii="Times New Roman" w:hAnsi="Times New Roman" w:cs="Times New Roman"/>
          <w:sz w:val="24"/>
          <w:szCs w:val="24"/>
        </w:rPr>
        <w:t xml:space="preserve"> w sprawie wymagań jakie powinien spełniać przedsiębiorca ubiegający się o uzyskanie zezwolenia w zakresie opróżniania zbiorników bezodpływowych i transportu nieczystości ciekłych na terenie </w:t>
      </w:r>
      <w:r>
        <w:rPr>
          <w:rFonts w:ascii="Times New Roman" w:hAnsi="Times New Roman" w:cs="Times New Roman"/>
          <w:sz w:val="24"/>
          <w:szCs w:val="24"/>
        </w:rPr>
        <w:t>Gminy Miejskiej Kłodzko</w:t>
      </w:r>
      <w:r w:rsidRPr="00EF6CFD">
        <w:rPr>
          <w:rFonts w:ascii="Times New Roman" w:hAnsi="Times New Roman" w:cs="Times New Roman"/>
          <w:sz w:val="24"/>
          <w:szCs w:val="24"/>
        </w:rPr>
        <w:t>.</w:t>
      </w:r>
      <w:r w:rsidRPr="000E50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457FD" w:rsidRDefault="005457FD" w:rsidP="00545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50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457FD" w:rsidRDefault="005457FD" w:rsidP="00545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57FD" w:rsidRDefault="005457FD" w:rsidP="005457FD">
      <w:pPr>
        <w:tabs>
          <w:tab w:val="left" w:pos="58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…….…………………..</w:t>
      </w:r>
    </w:p>
    <w:p w:rsidR="005457FD" w:rsidRDefault="005457FD" w:rsidP="005457FD">
      <w:pPr>
        <w:tabs>
          <w:tab w:val="left" w:pos="52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 wnioskodawcy</w:t>
      </w:r>
    </w:p>
    <w:p w:rsidR="00FA4A29" w:rsidRDefault="00FA4A29" w:rsidP="00545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A29" w:rsidRDefault="00FA4A29" w:rsidP="00FA4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A4A29" w:rsidRDefault="00FA4A29" w:rsidP="00FA4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A4A29" w:rsidRDefault="00FA4A29" w:rsidP="00FA4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A4A29" w:rsidRDefault="00FA4A29" w:rsidP="00FA4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A4A29" w:rsidRDefault="00FA4A29" w:rsidP="00FA4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A4A29" w:rsidRDefault="00FA4A29" w:rsidP="00FA4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A4A29" w:rsidRDefault="00FA4A29" w:rsidP="00FA4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FA4A29" w:rsidRDefault="00FA4A29" w:rsidP="00FA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2B92" w:rsidRDefault="00192B92"/>
    <w:sectPr w:rsidR="00192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E0"/>
    <w:rsid w:val="00192B92"/>
    <w:rsid w:val="005457FD"/>
    <w:rsid w:val="00751527"/>
    <w:rsid w:val="00F33DE0"/>
    <w:rsid w:val="00FA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40159-957B-4D96-A194-05A0CD09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Janik</dc:creator>
  <cp:keywords/>
  <dc:description/>
  <cp:lastModifiedBy>Ewelina Janik</cp:lastModifiedBy>
  <cp:revision>3</cp:revision>
  <dcterms:created xsi:type="dcterms:W3CDTF">2023-02-07T10:49:00Z</dcterms:created>
  <dcterms:modified xsi:type="dcterms:W3CDTF">2023-02-07T10:52:00Z</dcterms:modified>
</cp:coreProperties>
</file>